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44C" w:rsidRDefault="00B86DAF">
      <w:r>
        <w:t>Policjanci z całego województwa oddali hołd tragicznie zmarłemu podkomisarzowi Natanowi Sieroniowi</w:t>
      </w:r>
      <w:r>
        <w:t xml:space="preserve"> podczas służbowej odprawy. </w:t>
      </w:r>
      <w:bookmarkStart w:id="0" w:name="_GoBack"/>
      <w:bookmarkEnd w:id="0"/>
    </w:p>
    <w:sectPr w:rsidR="00C91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5D"/>
    <w:rsid w:val="007C515D"/>
    <w:rsid w:val="00B86DAF"/>
    <w:rsid w:val="00C9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DF82"/>
  <w15:chartTrackingRefBased/>
  <w15:docId w15:val="{37EF87B7-9B53-494F-AD86-27267B3B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Majchrzak</dc:creator>
  <cp:keywords/>
  <dc:description/>
  <cp:lastModifiedBy>Artur Majchrzak</cp:lastModifiedBy>
  <cp:revision>3</cp:revision>
  <dcterms:created xsi:type="dcterms:W3CDTF">2026-10-02T11:24:00Z</dcterms:created>
  <dcterms:modified xsi:type="dcterms:W3CDTF">2026-10-02T11:25:00Z</dcterms:modified>
</cp:coreProperties>
</file>