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1B2496">
      <w:r>
        <w:t xml:space="preserve">Na </w:t>
      </w:r>
      <w:bookmarkStart w:id="0" w:name="_GoBack"/>
      <w:r>
        <w:t xml:space="preserve">ekranie widać pomiar prędkości pojazdu marki BMW. Po chwili pokazuje się wynik 209,7 km/h. </w:t>
      </w:r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96"/>
    <w:rsid w:val="000D68FD"/>
    <w:rsid w:val="001B2496"/>
    <w:rsid w:val="00A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6A4B"/>
  <w15:chartTrackingRefBased/>
  <w15:docId w15:val="{8A64F1EE-DA80-409E-A286-35A4AA01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2026-05-11T10:35:00Z</dcterms:created>
  <dcterms:modified xsi:type="dcterms:W3CDTF">2026-05-11T10:40:00Z</dcterms:modified>
</cp:coreProperties>
</file>