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5B22" w14:textId="35D629B9" w:rsidR="00322579" w:rsidRDefault="00275E82">
      <w:r>
        <w:t>Na filmie widać jak dwóch policjantów prowadzi zatrzymanego 18 – latka, którego po wyprowadzeniu z pomieszczenia dla osób zatrzymanych wsadzają do radiowozu</w:t>
      </w:r>
    </w:p>
    <w:sectPr w:rsidR="00322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0B"/>
    <w:rsid w:val="000624A2"/>
    <w:rsid w:val="001F2D0B"/>
    <w:rsid w:val="00275E82"/>
    <w:rsid w:val="00322579"/>
    <w:rsid w:val="00B25176"/>
    <w:rsid w:val="00C1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01C8"/>
  <w15:chartTrackingRefBased/>
  <w15:docId w15:val="{8638C169-AEE1-4FEC-941C-2D162C06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D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D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D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D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D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D0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D0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D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D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D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D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D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D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D0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D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D0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D0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135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Perkowska-Kiepas Małgorzata</dc:creator>
  <cp:keywords/>
  <dc:description/>
  <cp:lastModifiedBy>Perkowska-Kiepas Małgorzata</cp:lastModifiedBy>
  <cp:revision>2</cp:revision>
  <dcterms:created xsi:type="dcterms:W3CDTF">2026-04-03T07:03:00Z</dcterms:created>
  <dcterms:modified xsi:type="dcterms:W3CDTF">2026-04-03T07:04:00Z</dcterms:modified>
</cp:coreProperties>
</file>