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210FD0">
      <w:r>
        <w:t xml:space="preserve">Na nagraniu widać torebkę z narkotykami, która leży w samochodowej oponie. </w:t>
      </w:r>
      <w:bookmarkStart w:id="0" w:name="_GoBack"/>
      <w:bookmarkEnd w:id="0"/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D0"/>
    <w:rsid w:val="000D68FD"/>
    <w:rsid w:val="00210FD0"/>
    <w:rsid w:val="00A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5E39"/>
  <w15:chartTrackingRefBased/>
  <w15:docId w15:val="{9CA13DB8-2206-420C-930A-C6DAB5DA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2025-02-24T07:37:00Z</dcterms:created>
  <dcterms:modified xsi:type="dcterms:W3CDTF">2025-02-24T07:38:00Z</dcterms:modified>
</cp:coreProperties>
</file>