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D10D52">
      <w:r>
        <w:t>Na wideo widoczni są policjanci prowadzący zatrzymaną kobietę, a następnie inni policjanci prowadzą zatrzyman</w:t>
      </w:r>
      <w:bookmarkStart w:id="0" w:name="_GoBack"/>
      <w:bookmarkEnd w:id="0"/>
      <w:r>
        <w:t xml:space="preserve">ego mężczyznę. 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52"/>
    <w:rsid w:val="000D68FD"/>
    <w:rsid w:val="00A04924"/>
    <w:rsid w:val="00D1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3F95"/>
  <w15:chartTrackingRefBased/>
  <w15:docId w15:val="{E74533F5-3C27-4B6A-B545-18D7965A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2025-01-23T11:12:00Z</dcterms:created>
  <dcterms:modified xsi:type="dcterms:W3CDTF">2025-01-23T11:13:00Z</dcterms:modified>
</cp:coreProperties>
</file>