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8D664" w14:textId="019A7AF1" w:rsidR="00F501CF" w:rsidRDefault="00DB55A9">
      <w:r>
        <w:t>Na filmie widoczny susz marihuany, który zabezpieczyli funkcjonariusze</w:t>
      </w:r>
    </w:p>
    <w:sectPr w:rsidR="00F50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34F"/>
    <w:rsid w:val="00172211"/>
    <w:rsid w:val="00927F08"/>
    <w:rsid w:val="0094734F"/>
    <w:rsid w:val="00DB55A9"/>
    <w:rsid w:val="00F501CF"/>
    <w:rsid w:val="00FE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A76B6"/>
  <w15:chartTrackingRefBased/>
  <w15:docId w15:val="{A4F0418E-5E9E-40A0-98EE-FDDEE0F1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Perkowska-Kiepas Małgorzata</dc:creator>
  <cp:keywords/>
  <dc:description/>
  <cp:lastModifiedBy>Perkowska-Kiepas Małgorzata</cp:lastModifiedBy>
  <cp:revision>2</cp:revision>
  <dcterms:created xsi:type="dcterms:W3CDTF">2023-10-20T10:03:00Z</dcterms:created>
  <dcterms:modified xsi:type="dcterms:W3CDTF">2023-10-20T10:03:00Z</dcterms:modified>
</cp:coreProperties>
</file>