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4185" w:rsidRDefault="00037417">
      <w:r>
        <w:t>Na ekranie urządzenia rejestrującego widoczny jest pojazd m-ki Audi</w:t>
      </w:r>
      <w:bookmarkStart w:id="0" w:name="_GoBack"/>
      <w:bookmarkEnd w:id="0"/>
      <w:r>
        <w:t xml:space="preserve"> oraz wynik pomiaru prędkości, tj. 129km/h.</w:t>
      </w:r>
      <w:r w:rsidR="006F32EE">
        <w:t xml:space="preserve"> </w:t>
      </w:r>
    </w:p>
    <w:sectPr w:rsidR="006841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2EE"/>
    <w:rsid w:val="00037417"/>
    <w:rsid w:val="00684185"/>
    <w:rsid w:val="006F3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2C3E0"/>
  <w15:chartTrackingRefBased/>
  <w15:docId w15:val="{8E21FE23-00C5-48F0-810D-24BAF9155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Janus</dc:creator>
  <cp:keywords/>
  <dc:description/>
  <cp:lastModifiedBy>MonikaJałocha</cp:lastModifiedBy>
  <cp:revision>2</cp:revision>
  <dcterms:created xsi:type="dcterms:W3CDTF">2021-04-16T07:26:00Z</dcterms:created>
  <dcterms:modified xsi:type="dcterms:W3CDTF">2021-04-16T07:26:00Z</dcterms:modified>
</cp:coreProperties>
</file>