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85" w:rsidRDefault="006F32EE">
      <w:r>
        <w:t xml:space="preserve">Widoczny jest widok z </w:t>
      </w:r>
      <w:proofErr w:type="spellStart"/>
      <w:r>
        <w:t>wideorejestratora</w:t>
      </w:r>
      <w:proofErr w:type="spellEnd"/>
      <w:r>
        <w:t>. W pewnej odległości widoczny jest żółty pojazd marki Seat. Po chwili ukazuje się wynik</w:t>
      </w:r>
      <w:bookmarkStart w:id="0" w:name="_GoBack"/>
      <w:bookmarkEnd w:id="0"/>
      <w:r>
        <w:t xml:space="preserve"> pomiaru prędkości seata, tj. 236 km/h.  </w:t>
      </w:r>
    </w:p>
    <w:sectPr w:rsidR="0068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E"/>
    <w:rsid w:val="00684185"/>
    <w:rsid w:val="006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2608"/>
  <w15:chartTrackingRefBased/>
  <w15:docId w15:val="{8E21FE23-00C5-48F0-810D-24BAF91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2021-04-06T07:24:00Z</dcterms:created>
  <dcterms:modified xsi:type="dcterms:W3CDTF">2021-04-06T07:31:00Z</dcterms:modified>
</cp:coreProperties>
</file>